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4E269" w14:textId="77777777" w:rsidR="0070565A" w:rsidRPr="007D2379" w:rsidRDefault="0070565A" w:rsidP="0070565A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237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C67C651" wp14:editId="042FD2B1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EBD52" w14:textId="77777777" w:rsidR="0070565A" w:rsidRPr="007D2379" w:rsidRDefault="0070565A" w:rsidP="0070565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0241D147" w14:textId="77777777" w:rsidR="0070565A" w:rsidRPr="007D2379" w:rsidRDefault="0070565A" w:rsidP="0070565A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32064625" w14:textId="77777777" w:rsidR="0070565A" w:rsidRPr="007D2379" w:rsidRDefault="0070565A" w:rsidP="0070565A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35BDB982" w14:textId="77777777" w:rsidR="0070565A" w:rsidRPr="007D2379" w:rsidRDefault="0070565A" w:rsidP="0070565A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4A828652" w14:textId="77777777" w:rsidR="0070565A" w:rsidRPr="007D2379" w:rsidRDefault="0070565A" w:rsidP="0070565A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november 20-i rendes ülésére</w:t>
      </w:r>
    </w:p>
    <w:p w14:paraId="74DA0B18" w14:textId="0C9EF9B2" w:rsidR="00DB2C09" w:rsidRDefault="00DB2C09" w:rsidP="00852D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DDDA76" w14:textId="77777777" w:rsidR="00852DB7" w:rsidRPr="00A61380" w:rsidRDefault="00852DB7" w:rsidP="00852D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A61380" w:rsidRDefault="00DB2C09" w:rsidP="00852D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36D7E1" w14:textId="77777777" w:rsidR="009C4290" w:rsidRPr="00292927" w:rsidRDefault="0035388D" w:rsidP="009C4290">
      <w:pPr>
        <w:spacing w:after="373" w:line="265" w:lineRule="auto"/>
        <w:ind w:hanging="10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9C4290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9C429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9C42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84517735"/>
      <w:bookmarkStart w:id="1" w:name="_Hlk85096066"/>
      <w:bookmarkStart w:id="2" w:name="_Hlk119308914"/>
      <w:r w:rsidR="006F5802" w:rsidRPr="009C4290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  <w:r w:rsidR="00EE0748" w:rsidRPr="009C42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2495" w:rsidRPr="009C4290">
        <w:rPr>
          <w:rFonts w:ascii="Times New Roman" w:hAnsi="Times New Roman" w:cs="Times New Roman"/>
          <w:b/>
          <w:bCs/>
          <w:sz w:val="24"/>
          <w:szCs w:val="24"/>
        </w:rPr>
        <w:t xml:space="preserve">Jánoshalma Városi Önkormányzat </w:t>
      </w:r>
      <w:bookmarkEnd w:id="0"/>
      <w:bookmarkEnd w:id="1"/>
      <w:bookmarkEnd w:id="2"/>
      <w:r w:rsidR="009C4290" w:rsidRPr="00292927">
        <w:rPr>
          <w:rFonts w:ascii="Times New Roman" w:eastAsia="Arial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2025-2029. stratégiai ellenőrzési tervéről </w:t>
      </w:r>
    </w:p>
    <w:p w14:paraId="5F5C93CC" w14:textId="7F049CEA" w:rsidR="0035388D" w:rsidRPr="00A61380" w:rsidRDefault="0035388D" w:rsidP="00852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B36A7" w14:textId="77777777" w:rsidR="00DB2C09" w:rsidRPr="00A61380" w:rsidRDefault="00DB2C09" w:rsidP="00852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A61380" w14:paraId="4D44FCFF" w14:textId="77777777" w:rsidTr="0035388D">
        <w:tc>
          <w:tcPr>
            <w:tcW w:w="4531" w:type="dxa"/>
          </w:tcPr>
          <w:p w14:paraId="0CB5542B" w14:textId="4BCAA894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773E7220" w14:textId="77777777" w:rsidR="00851512" w:rsidRDefault="00851512" w:rsidP="006F5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6F7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  <w:r w:rsidRPr="00517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6AA4E7" w14:textId="31AD2066" w:rsidR="001B36F7" w:rsidRPr="00851512" w:rsidRDefault="00517F11" w:rsidP="006F5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F11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35388D" w:rsidRPr="00A61380" w14:paraId="08E24E73" w14:textId="77777777" w:rsidTr="0035388D">
        <w:tc>
          <w:tcPr>
            <w:tcW w:w="4531" w:type="dxa"/>
          </w:tcPr>
          <w:p w14:paraId="6AAA9CA0" w14:textId="798A8BEF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628E171D" w14:textId="77777777" w:rsidR="0035388D" w:rsidRDefault="001F4E1F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19308934"/>
            <w:r>
              <w:rPr>
                <w:rFonts w:ascii="Times New Roman" w:hAnsi="Times New Roman" w:cs="Times New Roman"/>
                <w:sz w:val="24"/>
                <w:szCs w:val="24"/>
              </w:rPr>
              <w:t>Gömzsik László b</w:t>
            </w:r>
            <w:r w:rsidR="00BD46A7">
              <w:rPr>
                <w:rFonts w:ascii="Times New Roman" w:hAnsi="Times New Roman" w:cs="Times New Roman"/>
                <w:sz w:val="24"/>
                <w:szCs w:val="24"/>
              </w:rPr>
              <w:t>első ellenőrzési vezető</w:t>
            </w:r>
            <w:bookmarkEnd w:id="3"/>
          </w:p>
          <w:p w14:paraId="2E4785BC" w14:textId="0019A74E" w:rsidR="001B36F7" w:rsidRPr="00A61380" w:rsidRDefault="001B36F7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551466" w:rsidRPr="00A61380" w14:paraId="6F0887E3" w14:textId="77777777" w:rsidTr="0035388D">
        <w:tc>
          <w:tcPr>
            <w:tcW w:w="4531" w:type="dxa"/>
          </w:tcPr>
          <w:p w14:paraId="0C7E4974" w14:textId="03AEBE6D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2EE04988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551466" w:rsidRPr="00A61380" w14:paraId="4DF0EFD6" w14:textId="77777777" w:rsidTr="0035388D">
        <w:tc>
          <w:tcPr>
            <w:tcW w:w="4531" w:type="dxa"/>
          </w:tcPr>
          <w:p w14:paraId="6CE83A63" w14:textId="08096D10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79E489E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551466" w:rsidRPr="00A61380" w14:paraId="643BB4D3" w14:textId="77777777" w:rsidTr="0035388D">
        <w:tc>
          <w:tcPr>
            <w:tcW w:w="4531" w:type="dxa"/>
          </w:tcPr>
          <w:p w14:paraId="7B5FBAFF" w14:textId="7B07E3C0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0B01CCD1" w:rsidR="00551466" w:rsidRPr="00517F11" w:rsidRDefault="00851512" w:rsidP="00517F1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Városüzemeltetési és Fejlesztési Bizottság Pénzügyi, Jogi, Ügyrendi Bizottság</w:t>
            </w:r>
          </w:p>
        </w:tc>
      </w:tr>
      <w:tr w:rsidR="00551466" w:rsidRPr="00A61380" w14:paraId="57CE38F3" w14:textId="77777777" w:rsidTr="0035388D">
        <w:tc>
          <w:tcPr>
            <w:tcW w:w="4531" w:type="dxa"/>
          </w:tcPr>
          <w:p w14:paraId="2F2DD057" w14:textId="65D067FE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E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551466" w:rsidRPr="00A61380" w14:paraId="079CC1C7" w14:textId="77777777" w:rsidTr="0035388D">
        <w:tc>
          <w:tcPr>
            <w:tcW w:w="4531" w:type="dxa"/>
          </w:tcPr>
          <w:p w14:paraId="1D6B9C92" w14:textId="65225758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430E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551466" w:rsidRPr="00A61380" w14:paraId="0D6B1638" w14:textId="77777777" w:rsidTr="0035388D">
        <w:tc>
          <w:tcPr>
            <w:tcW w:w="4531" w:type="dxa"/>
          </w:tcPr>
          <w:p w14:paraId="23C29968" w14:textId="0DAD0D3A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E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551466" w:rsidRPr="00A61380" w14:paraId="350CA614" w14:textId="77777777" w:rsidTr="0035388D">
        <w:tc>
          <w:tcPr>
            <w:tcW w:w="4531" w:type="dxa"/>
          </w:tcPr>
          <w:p w14:paraId="6040281A" w14:textId="12BCA012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E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551466" w:rsidRPr="00A61380" w14:paraId="30EA2597" w14:textId="77777777" w:rsidTr="0035388D">
        <w:tc>
          <w:tcPr>
            <w:tcW w:w="4531" w:type="dxa"/>
          </w:tcPr>
          <w:p w14:paraId="414C2A2D" w14:textId="6241CD03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2770E345" w:rsidR="00551466" w:rsidRPr="00851512" w:rsidRDefault="009C4290" w:rsidP="00851512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512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3D69D4" w:rsidRPr="00851512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r w:rsidRPr="00851512">
              <w:rPr>
                <w:rFonts w:ascii="Times New Roman" w:hAnsi="Times New Roman" w:cs="Times New Roman"/>
                <w:sz w:val="24"/>
                <w:szCs w:val="24"/>
              </w:rPr>
              <w:t>tégiai</w:t>
            </w:r>
            <w:r w:rsidR="00551466" w:rsidRPr="00851512">
              <w:rPr>
                <w:rFonts w:ascii="Times New Roman" w:hAnsi="Times New Roman" w:cs="Times New Roman"/>
                <w:sz w:val="24"/>
                <w:szCs w:val="24"/>
              </w:rPr>
              <w:t xml:space="preserve"> Ellenőrzési Terv</w:t>
            </w:r>
            <w:r w:rsidR="001B36F7" w:rsidRPr="00851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2B33311" w14:textId="782C6002" w:rsidR="0035388D" w:rsidRPr="00A61380" w:rsidRDefault="0035388D" w:rsidP="00852DB7">
      <w:pPr>
        <w:spacing w:after="0" w:line="240" w:lineRule="auto"/>
        <w:jc w:val="both"/>
        <w:rPr>
          <w:sz w:val="24"/>
          <w:szCs w:val="24"/>
        </w:rPr>
      </w:pPr>
    </w:p>
    <w:p w14:paraId="596C2788" w14:textId="25358185" w:rsidR="00DB2C09" w:rsidRPr="00A61380" w:rsidRDefault="00DB2C09" w:rsidP="00852DB7">
      <w:pPr>
        <w:spacing w:after="0" w:line="240" w:lineRule="auto"/>
        <w:jc w:val="both"/>
        <w:rPr>
          <w:sz w:val="24"/>
          <w:szCs w:val="24"/>
        </w:rPr>
      </w:pPr>
    </w:p>
    <w:p w14:paraId="10B6A17D" w14:textId="54CBA2AD" w:rsidR="00DB2C09" w:rsidRDefault="00DB2C09" w:rsidP="00852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380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BD46A7">
        <w:rPr>
          <w:rFonts w:ascii="Times New Roman" w:hAnsi="Times New Roman" w:cs="Times New Roman"/>
          <w:sz w:val="24"/>
          <w:szCs w:val="24"/>
        </w:rPr>
        <w:t>202</w:t>
      </w:r>
      <w:r w:rsidR="001B36F7">
        <w:rPr>
          <w:rFonts w:ascii="Times New Roman" w:hAnsi="Times New Roman" w:cs="Times New Roman"/>
          <w:sz w:val="24"/>
          <w:szCs w:val="24"/>
        </w:rPr>
        <w:t>5</w:t>
      </w:r>
      <w:r w:rsidR="00BD46A7">
        <w:rPr>
          <w:rFonts w:ascii="Times New Roman" w:hAnsi="Times New Roman" w:cs="Times New Roman"/>
          <w:sz w:val="24"/>
          <w:szCs w:val="24"/>
        </w:rPr>
        <w:t xml:space="preserve">. </w:t>
      </w:r>
      <w:r w:rsidR="009C4290">
        <w:rPr>
          <w:rFonts w:ascii="Times New Roman" w:hAnsi="Times New Roman" w:cs="Times New Roman"/>
          <w:sz w:val="24"/>
          <w:szCs w:val="24"/>
        </w:rPr>
        <w:t>november</w:t>
      </w:r>
      <w:r w:rsidR="009819BF">
        <w:rPr>
          <w:rFonts w:ascii="Times New Roman" w:hAnsi="Times New Roman" w:cs="Times New Roman"/>
          <w:sz w:val="24"/>
          <w:szCs w:val="24"/>
        </w:rPr>
        <w:t xml:space="preserve"> </w:t>
      </w:r>
      <w:r w:rsidR="009C4290">
        <w:rPr>
          <w:rFonts w:ascii="Times New Roman" w:hAnsi="Times New Roman" w:cs="Times New Roman"/>
          <w:sz w:val="24"/>
          <w:szCs w:val="24"/>
        </w:rPr>
        <w:t>14</w:t>
      </w:r>
      <w:r w:rsidR="00563F76">
        <w:rPr>
          <w:rFonts w:ascii="Times New Roman" w:hAnsi="Times New Roman" w:cs="Times New Roman"/>
          <w:sz w:val="24"/>
          <w:szCs w:val="24"/>
        </w:rPr>
        <w:t>.</w:t>
      </w:r>
    </w:p>
    <w:p w14:paraId="6ABFD860" w14:textId="77777777" w:rsidR="00852DB7" w:rsidRDefault="00852D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07DC1FE" w14:textId="77777777" w:rsidR="00292927" w:rsidRPr="009C4290" w:rsidRDefault="00292927" w:rsidP="009C4290">
      <w:pPr>
        <w:spacing w:after="0" w:line="240" w:lineRule="auto"/>
        <w:ind w:right="319" w:hanging="10"/>
        <w:jc w:val="both"/>
        <w:rPr>
          <w:rFonts w:ascii="Times New Roman" w:eastAsia="Arial" w:hAnsi="Times New Roman" w:cs="Times New Roman"/>
          <w:b/>
          <w:bCs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b/>
          <w:bCs/>
          <w:color w:val="000000"/>
          <w:kern w:val="2"/>
          <w:sz w:val="24"/>
          <w:szCs w:val="24"/>
          <w:lang w:eastAsia="hu-HU"/>
          <w14:ligatures w14:val="standardContextual"/>
        </w:rPr>
        <w:lastRenderedPageBreak/>
        <w:t xml:space="preserve">Tisztelt Képviselő-testület! </w:t>
      </w:r>
    </w:p>
    <w:p w14:paraId="358474FB" w14:textId="77777777" w:rsidR="009C4290" w:rsidRPr="00292927" w:rsidRDefault="009C4290" w:rsidP="00851512">
      <w:pPr>
        <w:spacing w:after="0" w:line="240" w:lineRule="auto"/>
        <w:ind w:hanging="10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</w:p>
    <w:p w14:paraId="23881F8B" w14:textId="3C3BD4B1" w:rsidR="00292927" w:rsidRDefault="00292927" w:rsidP="00851512">
      <w:pPr>
        <w:spacing w:after="0" w:line="240" w:lineRule="auto"/>
        <w:ind w:hanging="10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költségvetési szervek belső ellenőrzéséről szóló 370/2011. (XII. 31.) Kormányrendelet (a továbbiakban </w:t>
      </w:r>
      <w:proofErr w:type="spellStart"/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Bkr</w:t>
      </w:r>
      <w:proofErr w:type="spellEnd"/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.) 30. §-a alapján a helyi önkormányzat képviselő-testületének alakuló ülését követő</w:t>
      </w:r>
      <w:r w:rsidR="009C4290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en</w:t>
      </w: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a belső ellenőrzési vezető stratégiai ellenőrzési tervet készít, amelyet a képviselő-testület hagy jóvá. </w:t>
      </w:r>
    </w:p>
    <w:p w14:paraId="72941BF2" w14:textId="77777777" w:rsidR="009C4290" w:rsidRDefault="009C4290" w:rsidP="00851512">
      <w:pPr>
        <w:spacing w:after="0" w:line="240" w:lineRule="auto"/>
        <w:ind w:hanging="10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</w:p>
    <w:p w14:paraId="50156981" w14:textId="77777777" w:rsidR="009C4290" w:rsidRDefault="00292927" w:rsidP="00851512">
      <w:pPr>
        <w:spacing w:after="0" w:line="240" w:lineRule="auto"/>
        <w:ind w:hanging="10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stratégiai terv nem konkrét ellenőrzési feladatokat tartalmaz, hanem a belső ellenőrzés átfogó céljaira, a folyamatok kockázataira és a belső ellenőrzés fejlesztésének irányára, prioritásaira vonatkozó összegzést tartalmaz. A belső ellenőrzési vezető kockázatelemzés alapján, összhangban a szervezet hosszú távú céljaival stratégiai tervet készít, amely meghatározza a belső ellenőrzés irányait és súlypontjait, a feladat ellátásához szükséges erőforrásokat, valamint a belső ellenőrzésre vonatkozó stratégiai fejlesztéseket. </w:t>
      </w:r>
    </w:p>
    <w:p w14:paraId="3BC65FFF" w14:textId="77777777" w:rsidR="009C4290" w:rsidRDefault="009C4290" w:rsidP="00851512">
      <w:pPr>
        <w:spacing w:after="0" w:line="240" w:lineRule="auto"/>
        <w:ind w:hanging="10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</w:p>
    <w:p w14:paraId="763343DE" w14:textId="06506279" w:rsidR="00292927" w:rsidRDefault="00292927" w:rsidP="00851512">
      <w:pPr>
        <w:spacing w:after="0" w:line="240" w:lineRule="auto"/>
        <w:ind w:hanging="10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A stratégiai tervet a belső ellenőrzési vezető készíti el és a Képviselő-testület hagyja jóvá. </w:t>
      </w:r>
    </w:p>
    <w:p w14:paraId="42461A78" w14:textId="77777777" w:rsidR="009C4290" w:rsidRPr="00292927" w:rsidRDefault="009C4290" w:rsidP="00851512">
      <w:pPr>
        <w:spacing w:after="0" w:line="240" w:lineRule="auto"/>
        <w:ind w:hanging="10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</w:p>
    <w:p w14:paraId="27BF9329" w14:textId="77777777" w:rsidR="00292927" w:rsidRPr="00292927" w:rsidRDefault="00292927" w:rsidP="00851512">
      <w:pPr>
        <w:spacing w:after="0" w:line="240" w:lineRule="auto"/>
        <w:ind w:hanging="10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stratégiai ellenőrzési tervnek a következőket kell tartalmaznia:  </w:t>
      </w:r>
    </w:p>
    <w:p w14:paraId="7B7D5AF1" w14:textId="77777777" w:rsidR="00292927" w:rsidRPr="00292927" w:rsidRDefault="00292927" w:rsidP="0085151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hosszú távú célkitűzéseket, stratégiai célokat; </w:t>
      </w:r>
    </w:p>
    <w:p w14:paraId="1316C198" w14:textId="77777777" w:rsidR="00292927" w:rsidRPr="00292927" w:rsidRDefault="00292927" w:rsidP="0085151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belső kontrollrendszer általános értékelését; </w:t>
      </w:r>
    </w:p>
    <w:p w14:paraId="6B0DA960" w14:textId="77777777" w:rsidR="00292927" w:rsidRPr="00292927" w:rsidRDefault="00292927" w:rsidP="0085151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kockázati tényezőket és értékelésüket; </w:t>
      </w:r>
    </w:p>
    <w:p w14:paraId="0627BAD2" w14:textId="77777777" w:rsidR="00292927" w:rsidRPr="00292927" w:rsidRDefault="00292927" w:rsidP="0085151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belső ellenőrzésre vonatkozó fejlesztési és képzési tervet; </w:t>
      </w:r>
    </w:p>
    <w:p w14:paraId="3D36AFFA" w14:textId="77777777" w:rsidR="00292927" w:rsidRPr="00292927" w:rsidRDefault="00292927" w:rsidP="0085151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szükséges erőforrások felmérését elsősorban a létszám, képzettség, tárgyi feltételek tekintetében; </w:t>
      </w:r>
    </w:p>
    <w:p w14:paraId="7609F1AB" w14:textId="77777777" w:rsidR="00292927" w:rsidRPr="00292927" w:rsidRDefault="00292927" w:rsidP="0085151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az a)–c) pont alapján meghatározott ellenőrzési prioritásokat. </w:t>
      </w:r>
    </w:p>
    <w:p w14:paraId="768923E1" w14:textId="77777777" w:rsidR="00292927" w:rsidRPr="00292927" w:rsidRDefault="00292927" w:rsidP="00851512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06326B33" w14:textId="77777777" w:rsidR="00292927" w:rsidRPr="00292927" w:rsidRDefault="00292927" w:rsidP="00851512">
      <w:pPr>
        <w:spacing w:after="0" w:line="240" w:lineRule="auto"/>
        <w:ind w:hanging="10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A stratégiai terv: </w:t>
      </w:r>
    </w:p>
    <w:p w14:paraId="57472BC3" w14:textId="77777777" w:rsidR="00292927" w:rsidRPr="00292927" w:rsidRDefault="00292927" w:rsidP="0085151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hosszú távra határozza meg a belső ellenőrzés célját, valamint tevékenységének és fejlesztésének irányait; </w:t>
      </w:r>
    </w:p>
    <w:p w14:paraId="6066C66F" w14:textId="77777777" w:rsidR="00292927" w:rsidRPr="00292927" w:rsidRDefault="00292927" w:rsidP="0085151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segít abban, hogy a belső ellenőrzés céljának megvalósítását ne a meglévő feltételek korlátozzák, hanem megtalálja annak a módját, hogy a célok eléréséhez szükséges feltételeket előre átgondoltan megteremtse; </w:t>
      </w:r>
    </w:p>
    <w:p w14:paraId="61D76E0F" w14:textId="77777777" w:rsidR="00292927" w:rsidRPr="00292927" w:rsidRDefault="00292927" w:rsidP="0085151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rendelkezésre álló információk rendszerezése és a kockázatelemzés révén lehetővé válik az erőforrások optimális tervezése és elosztása, illetve az ellenőrzési célkitűzések hatékonyabb meghatározása; </w:t>
      </w:r>
    </w:p>
    <w:p w14:paraId="20A61835" w14:textId="77777777" w:rsidR="00292927" w:rsidRPr="00292927" w:rsidRDefault="00292927" w:rsidP="0085151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stratégiai terv hozzájárul a belső ellenőrzés – és általa az Önkormányzat egésze – céljainak eléréséhez, eredményességéhez; </w:t>
      </w:r>
    </w:p>
    <w:p w14:paraId="1EFB6C2B" w14:textId="77777777" w:rsidR="00292927" w:rsidRPr="00292927" w:rsidRDefault="00292927" w:rsidP="0085151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stratégiai terv lehetővé teszi a belső ellenőrzés tevékenységének, céljának jobb megértését az Önkormányzat egésze számára; </w:t>
      </w:r>
    </w:p>
    <w:p w14:paraId="2E7168F7" w14:textId="77777777" w:rsidR="00292927" w:rsidRPr="00292927" w:rsidRDefault="00292927" w:rsidP="0085151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stratégiai terv képezi az alapját az éves ellenőrzési tervnek. </w:t>
      </w:r>
    </w:p>
    <w:p w14:paraId="7D21C861" w14:textId="2750B7C4" w:rsidR="00292927" w:rsidRPr="00292927" w:rsidRDefault="00292927" w:rsidP="00851512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14112DEC" w14:textId="73B0C845" w:rsidR="00292927" w:rsidRPr="00292927" w:rsidRDefault="009C4290" w:rsidP="00851512">
      <w:pPr>
        <w:spacing w:after="0" w:line="240" w:lineRule="auto"/>
        <w:ind w:hanging="10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Jánoshalma</w:t>
      </w:r>
      <w:r w:rsidR="00292927"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Város</w:t>
      </w:r>
      <w:r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i</w:t>
      </w:r>
      <w:r w:rsidR="00292927"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Önkormányzat javasolt stratégiai ellenőrzési terve az előterjesztés mellékletét képezi. </w:t>
      </w:r>
    </w:p>
    <w:p w14:paraId="721B73CC" w14:textId="77777777" w:rsidR="00292927" w:rsidRDefault="00292927" w:rsidP="00851512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292927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4D943A41" w14:textId="77777777" w:rsidR="00851512" w:rsidRPr="00292927" w:rsidRDefault="00851512" w:rsidP="00851512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</w:p>
    <w:p w14:paraId="0F6E2360" w14:textId="348DFA0B" w:rsidR="00E107CE" w:rsidRDefault="009C4290" w:rsidP="00851512">
      <w:pPr>
        <w:jc w:val="both"/>
        <w:rPr>
          <w:rFonts w:ascii="Arial" w:eastAsia="Arial" w:hAnsi="Arial" w:cs="Arial"/>
          <w:color w:val="000000"/>
          <w:kern w:val="2"/>
          <w:szCs w:val="24"/>
          <w:lang w:eastAsia="hu-HU"/>
          <w14:ligatures w14:val="standardContextual"/>
        </w:rPr>
      </w:pPr>
      <w:r w:rsidRPr="00D25C64">
        <w:rPr>
          <w:rFonts w:ascii="Times New Roman" w:hAnsi="Times New Roman"/>
          <w:sz w:val="24"/>
          <w:szCs w:val="24"/>
        </w:rPr>
        <w:t xml:space="preserve">Kérem a Tisztelt Képviselő-testületet, hogy az előterjesztést megvitatni és az alábbi határozati javaslatot </w:t>
      </w:r>
      <w:r>
        <w:rPr>
          <w:rFonts w:ascii="Times New Roman" w:hAnsi="Times New Roman"/>
          <w:sz w:val="24"/>
          <w:szCs w:val="24"/>
        </w:rPr>
        <w:t>elfogadni</w:t>
      </w:r>
      <w:r w:rsidRPr="00D25C64">
        <w:rPr>
          <w:rFonts w:ascii="Times New Roman" w:hAnsi="Times New Roman"/>
          <w:sz w:val="24"/>
          <w:szCs w:val="24"/>
        </w:rPr>
        <w:t xml:space="preserve"> szíveskedjen.</w:t>
      </w:r>
      <w:r w:rsidR="00292927" w:rsidRPr="00292927">
        <w:rPr>
          <w:rFonts w:ascii="Arial" w:eastAsia="Arial" w:hAnsi="Arial" w:cs="Arial"/>
          <w:color w:val="000000"/>
          <w:kern w:val="2"/>
          <w:szCs w:val="24"/>
          <w:lang w:eastAsia="hu-HU"/>
          <w14:ligatures w14:val="standardContextual"/>
        </w:rPr>
        <w:t xml:space="preserve">  </w:t>
      </w:r>
    </w:p>
    <w:p w14:paraId="722B1EA8" w14:textId="77777777" w:rsidR="00851512" w:rsidRDefault="00851512" w:rsidP="00851512">
      <w:pPr>
        <w:jc w:val="both"/>
        <w:rPr>
          <w:rFonts w:ascii="Arial" w:eastAsia="Arial" w:hAnsi="Arial" w:cs="Arial"/>
          <w:color w:val="000000"/>
          <w:kern w:val="2"/>
          <w:szCs w:val="24"/>
          <w:lang w:eastAsia="hu-HU"/>
          <w14:ligatures w14:val="standardContextual"/>
        </w:rPr>
      </w:pPr>
    </w:p>
    <w:p w14:paraId="7D01BDC8" w14:textId="77777777" w:rsidR="00851512" w:rsidRPr="00851512" w:rsidRDefault="00851512" w:rsidP="00851512">
      <w:pPr>
        <w:jc w:val="both"/>
        <w:rPr>
          <w:rFonts w:ascii="Arial" w:eastAsia="Arial" w:hAnsi="Arial" w:cs="Arial"/>
          <w:color w:val="000000"/>
          <w:kern w:val="2"/>
          <w:szCs w:val="24"/>
          <w:lang w:eastAsia="hu-HU"/>
          <w14:ligatures w14:val="standardContextual"/>
        </w:rPr>
      </w:pPr>
    </w:p>
    <w:p w14:paraId="624120A1" w14:textId="68D4F737" w:rsidR="00BD46A7" w:rsidRPr="007D7787" w:rsidRDefault="0046078F" w:rsidP="00D25C64">
      <w:pPr>
        <w:spacing w:after="0" w:line="276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Határozati javaslat:</w:t>
      </w:r>
    </w:p>
    <w:p w14:paraId="1F255C8C" w14:textId="77777777" w:rsidR="0046078F" w:rsidRPr="007D7787" w:rsidRDefault="0046078F" w:rsidP="00D25C64">
      <w:pPr>
        <w:spacing w:after="0" w:line="276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611C7E5" w14:textId="55CD13F3" w:rsidR="0046078F" w:rsidRDefault="0046078F" w:rsidP="00D25C64">
      <w:pPr>
        <w:spacing w:after="0" w:line="276" w:lineRule="auto"/>
        <w:ind w:left="2268" w:right="11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77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Jánoshalma Városi Önkormányzat Képviselő-testülete </w:t>
      </w:r>
      <w:r w:rsidR="009C4290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</w:t>
      </w:r>
      <w:r w:rsidRPr="007D77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D7787">
        <w:rPr>
          <w:rFonts w:ascii="Times New Roman" w:hAnsi="Times New Roman" w:cs="Times New Roman"/>
          <w:sz w:val="24"/>
          <w:szCs w:val="24"/>
        </w:rPr>
        <w:t>Jánoshalma Városi Önkormányzat 202</w:t>
      </w:r>
      <w:r w:rsidR="00CB08F4">
        <w:rPr>
          <w:rFonts w:ascii="Times New Roman" w:hAnsi="Times New Roman" w:cs="Times New Roman"/>
          <w:sz w:val="24"/>
          <w:szCs w:val="24"/>
        </w:rPr>
        <w:t>5</w:t>
      </w:r>
      <w:r w:rsidR="009C4290">
        <w:rPr>
          <w:rFonts w:ascii="Times New Roman" w:hAnsi="Times New Roman" w:cs="Times New Roman"/>
          <w:sz w:val="24"/>
          <w:szCs w:val="24"/>
        </w:rPr>
        <w:t>-2029</w:t>
      </w:r>
      <w:r w:rsidR="00393D45">
        <w:rPr>
          <w:rFonts w:ascii="Times New Roman" w:hAnsi="Times New Roman" w:cs="Times New Roman"/>
          <w:sz w:val="24"/>
          <w:szCs w:val="24"/>
        </w:rPr>
        <w:t xml:space="preserve">. </w:t>
      </w:r>
      <w:r w:rsidR="009C4290">
        <w:rPr>
          <w:rFonts w:ascii="Times New Roman" w:hAnsi="Times New Roman" w:cs="Times New Roman"/>
          <w:sz w:val="24"/>
          <w:szCs w:val="24"/>
        </w:rPr>
        <w:t>Stratégiai</w:t>
      </w:r>
      <w:r w:rsidR="004A2CE1">
        <w:rPr>
          <w:rFonts w:ascii="Times New Roman" w:hAnsi="Times New Roman" w:cs="Times New Roman"/>
          <w:sz w:val="24"/>
          <w:szCs w:val="24"/>
        </w:rPr>
        <w:t xml:space="preserve"> </w:t>
      </w:r>
      <w:r w:rsidRPr="007D7787">
        <w:rPr>
          <w:rFonts w:ascii="Times New Roman" w:hAnsi="Times New Roman" w:cs="Times New Roman"/>
          <w:sz w:val="24"/>
          <w:szCs w:val="24"/>
        </w:rPr>
        <w:t>Ellenőrzési Tervé</w:t>
      </w:r>
      <w:r w:rsidR="009C4290">
        <w:rPr>
          <w:rFonts w:ascii="Times New Roman" w:hAnsi="Times New Roman" w:cs="Times New Roman"/>
          <w:sz w:val="24"/>
          <w:szCs w:val="24"/>
        </w:rPr>
        <w:t xml:space="preserve">t. </w:t>
      </w:r>
    </w:p>
    <w:p w14:paraId="452A7D07" w14:textId="77777777" w:rsidR="00563F76" w:rsidRPr="007D7787" w:rsidRDefault="00563F76" w:rsidP="00D25C64">
      <w:pPr>
        <w:spacing w:after="0" w:line="276" w:lineRule="auto"/>
        <w:ind w:left="2268" w:right="115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41BE3787" w14:textId="77777777" w:rsidR="00A12BBF" w:rsidRDefault="0096409B" w:rsidP="00D25C64">
      <w:pPr>
        <w:spacing w:after="0" w:line="240" w:lineRule="auto"/>
        <w:ind w:left="2268"/>
        <w:jc w:val="both"/>
        <w:rPr>
          <w:rFonts w:ascii="Times New Roman" w:hAnsi="Times New Roman"/>
          <w:sz w:val="24"/>
          <w:szCs w:val="24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7D7787">
        <w:rPr>
          <w:rFonts w:ascii="Times New Roman" w:hAnsi="Times New Roman" w:cs="Times New Roman"/>
          <w:sz w:val="24"/>
          <w:szCs w:val="24"/>
        </w:rPr>
        <w:t xml:space="preserve"> </w:t>
      </w:r>
      <w:r w:rsidR="00B74E22">
        <w:rPr>
          <w:rFonts w:ascii="Times New Roman" w:hAnsi="Times New Roman"/>
          <w:sz w:val="24"/>
          <w:szCs w:val="24"/>
        </w:rPr>
        <w:t>Dr. Rennerné dr. Radvánszki Anikó jegyző</w:t>
      </w:r>
    </w:p>
    <w:p w14:paraId="3F909079" w14:textId="40B21AD0" w:rsidR="00D13D3D" w:rsidRPr="00A61380" w:rsidRDefault="00A12BBF" w:rsidP="00D25C64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D7787">
        <w:rPr>
          <w:rFonts w:ascii="Times New Roman" w:hAnsi="Times New Roman" w:cs="Times New Roman"/>
          <w:sz w:val="24"/>
          <w:szCs w:val="24"/>
        </w:rPr>
        <w:t xml:space="preserve"> </w:t>
      </w:r>
      <w:r w:rsidR="001B36F7">
        <w:rPr>
          <w:rFonts w:ascii="Times New Roman" w:hAnsi="Times New Roman" w:cs="Times New Roman"/>
          <w:sz w:val="24"/>
          <w:szCs w:val="24"/>
        </w:rPr>
        <w:t>folyamatos</w:t>
      </w:r>
    </w:p>
    <w:sectPr w:rsidR="00D13D3D" w:rsidRPr="00A61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5746"/>
    <w:multiLevelType w:val="hybridMultilevel"/>
    <w:tmpl w:val="D472AE5A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40098"/>
    <w:multiLevelType w:val="hybridMultilevel"/>
    <w:tmpl w:val="DCA68F6E"/>
    <w:lvl w:ilvl="0" w:tplc="E00A9D1C">
      <w:start w:val="1"/>
      <w:numFmt w:val="bullet"/>
      <w:lvlText w:val="•"/>
      <w:lvlJc w:val="left"/>
      <w:pPr>
        <w:ind w:left="1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609EA6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62C35C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6CD762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2633BC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38954E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BAF004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AA5F38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447E3A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7A3382"/>
    <w:multiLevelType w:val="hybridMultilevel"/>
    <w:tmpl w:val="948EA482"/>
    <w:lvl w:ilvl="0" w:tplc="7904FB0A">
      <w:start w:val="1"/>
      <w:numFmt w:val="lowerLetter"/>
      <w:lvlText w:val="%1)"/>
      <w:lvlJc w:val="left"/>
      <w:pPr>
        <w:ind w:left="12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50D48E">
      <w:start w:val="1"/>
      <w:numFmt w:val="lowerLetter"/>
      <w:lvlText w:val="%2"/>
      <w:lvlJc w:val="left"/>
      <w:pPr>
        <w:ind w:left="2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8A079A">
      <w:start w:val="1"/>
      <w:numFmt w:val="lowerRoman"/>
      <w:lvlText w:val="%3"/>
      <w:lvlJc w:val="left"/>
      <w:pPr>
        <w:ind w:left="2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96E5E4">
      <w:start w:val="1"/>
      <w:numFmt w:val="decimal"/>
      <w:lvlText w:val="%4"/>
      <w:lvlJc w:val="left"/>
      <w:pPr>
        <w:ind w:left="3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762A0E">
      <w:start w:val="1"/>
      <w:numFmt w:val="lowerLetter"/>
      <w:lvlText w:val="%5"/>
      <w:lvlJc w:val="left"/>
      <w:pPr>
        <w:ind w:left="4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A017B8">
      <w:start w:val="1"/>
      <w:numFmt w:val="lowerRoman"/>
      <w:lvlText w:val="%6"/>
      <w:lvlJc w:val="left"/>
      <w:pPr>
        <w:ind w:left="4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1EFAC0">
      <w:start w:val="1"/>
      <w:numFmt w:val="decimal"/>
      <w:lvlText w:val="%7"/>
      <w:lvlJc w:val="left"/>
      <w:pPr>
        <w:ind w:left="5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4A0770">
      <w:start w:val="1"/>
      <w:numFmt w:val="lowerLetter"/>
      <w:lvlText w:val="%8"/>
      <w:lvlJc w:val="left"/>
      <w:pPr>
        <w:ind w:left="6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2A3A78">
      <w:start w:val="1"/>
      <w:numFmt w:val="lowerRoman"/>
      <w:lvlText w:val="%9"/>
      <w:lvlJc w:val="left"/>
      <w:pPr>
        <w:ind w:left="7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0A112E4"/>
    <w:multiLevelType w:val="hybridMultilevel"/>
    <w:tmpl w:val="D49CE1A4"/>
    <w:lvl w:ilvl="0" w:tplc="0FA45208">
      <w:start w:val="1"/>
      <w:numFmt w:val="bullet"/>
      <w:lvlText w:val="•"/>
      <w:lvlJc w:val="left"/>
      <w:pPr>
        <w:ind w:left="1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C8D512">
      <w:start w:val="1"/>
      <w:numFmt w:val="bullet"/>
      <w:lvlText w:val="o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FCC880">
      <w:start w:val="1"/>
      <w:numFmt w:val="bullet"/>
      <w:lvlText w:val="▪"/>
      <w:lvlJc w:val="left"/>
      <w:pPr>
        <w:ind w:left="2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628540">
      <w:start w:val="1"/>
      <w:numFmt w:val="bullet"/>
      <w:lvlText w:val="•"/>
      <w:lvlJc w:val="left"/>
      <w:pPr>
        <w:ind w:left="3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A0D3E8">
      <w:start w:val="1"/>
      <w:numFmt w:val="bullet"/>
      <w:lvlText w:val="o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12B44E">
      <w:start w:val="1"/>
      <w:numFmt w:val="bullet"/>
      <w:lvlText w:val="▪"/>
      <w:lvlJc w:val="left"/>
      <w:pPr>
        <w:ind w:left="4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EA0194">
      <w:start w:val="1"/>
      <w:numFmt w:val="bullet"/>
      <w:lvlText w:val="•"/>
      <w:lvlJc w:val="left"/>
      <w:pPr>
        <w:ind w:left="5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7A89C8">
      <w:start w:val="1"/>
      <w:numFmt w:val="bullet"/>
      <w:lvlText w:val="o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1E183C">
      <w:start w:val="1"/>
      <w:numFmt w:val="bullet"/>
      <w:lvlText w:val="▪"/>
      <w:lvlJc w:val="left"/>
      <w:pPr>
        <w:ind w:left="69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67594344">
    <w:abstractNumId w:val="2"/>
  </w:num>
  <w:num w:numId="2" w16cid:durableId="19480690">
    <w:abstractNumId w:val="3"/>
  </w:num>
  <w:num w:numId="3" w16cid:durableId="1144272575">
    <w:abstractNumId w:val="1"/>
  </w:num>
  <w:num w:numId="4" w16cid:durableId="1602833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C4491"/>
    <w:rsid w:val="001A2DFE"/>
    <w:rsid w:val="001B36F7"/>
    <w:rsid w:val="001F4E1F"/>
    <w:rsid w:val="001F762C"/>
    <w:rsid w:val="00205522"/>
    <w:rsid w:val="00292927"/>
    <w:rsid w:val="002B4AC8"/>
    <w:rsid w:val="002B6E85"/>
    <w:rsid w:val="00313509"/>
    <w:rsid w:val="00346728"/>
    <w:rsid w:val="0035388D"/>
    <w:rsid w:val="00393D45"/>
    <w:rsid w:val="003D69D4"/>
    <w:rsid w:val="00415EA4"/>
    <w:rsid w:val="00430EED"/>
    <w:rsid w:val="00435B04"/>
    <w:rsid w:val="004448CF"/>
    <w:rsid w:val="004571A5"/>
    <w:rsid w:val="0046078F"/>
    <w:rsid w:val="0048202D"/>
    <w:rsid w:val="0049500C"/>
    <w:rsid w:val="004A0680"/>
    <w:rsid w:val="004A2CE1"/>
    <w:rsid w:val="00517F11"/>
    <w:rsid w:val="005357C9"/>
    <w:rsid w:val="00551466"/>
    <w:rsid w:val="00563F76"/>
    <w:rsid w:val="005D0613"/>
    <w:rsid w:val="006030BB"/>
    <w:rsid w:val="00603EFD"/>
    <w:rsid w:val="00607C8F"/>
    <w:rsid w:val="00613868"/>
    <w:rsid w:val="0065761E"/>
    <w:rsid w:val="006F5802"/>
    <w:rsid w:val="0070565A"/>
    <w:rsid w:val="00757D5F"/>
    <w:rsid w:val="00767D05"/>
    <w:rsid w:val="00775984"/>
    <w:rsid w:val="007A45F8"/>
    <w:rsid w:val="007B3FC2"/>
    <w:rsid w:val="007D7787"/>
    <w:rsid w:val="00851512"/>
    <w:rsid w:val="00852DB7"/>
    <w:rsid w:val="008C23FB"/>
    <w:rsid w:val="00903FBD"/>
    <w:rsid w:val="009318D2"/>
    <w:rsid w:val="00936CF1"/>
    <w:rsid w:val="00952495"/>
    <w:rsid w:val="0096409B"/>
    <w:rsid w:val="009819BF"/>
    <w:rsid w:val="009C4290"/>
    <w:rsid w:val="009F7546"/>
    <w:rsid w:val="00A12BBF"/>
    <w:rsid w:val="00A61380"/>
    <w:rsid w:val="00AD68B1"/>
    <w:rsid w:val="00B20882"/>
    <w:rsid w:val="00B74E22"/>
    <w:rsid w:val="00BA6639"/>
    <w:rsid w:val="00BB34FD"/>
    <w:rsid w:val="00BD46A7"/>
    <w:rsid w:val="00BF2A36"/>
    <w:rsid w:val="00CB08F4"/>
    <w:rsid w:val="00CD284B"/>
    <w:rsid w:val="00CE4579"/>
    <w:rsid w:val="00D13D3D"/>
    <w:rsid w:val="00D25C64"/>
    <w:rsid w:val="00D646B3"/>
    <w:rsid w:val="00DB2C09"/>
    <w:rsid w:val="00DC0D19"/>
    <w:rsid w:val="00E107CE"/>
    <w:rsid w:val="00EE0748"/>
    <w:rsid w:val="00F41996"/>
    <w:rsid w:val="00F76924"/>
    <w:rsid w:val="00F86B9D"/>
    <w:rsid w:val="00FC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semiHidden/>
    <w:unhideWhenUsed/>
    <w:rsid w:val="00D13D3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13D3D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1B3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B3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462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4</cp:revision>
  <dcterms:created xsi:type="dcterms:W3CDTF">2025-11-06T13:13:00Z</dcterms:created>
  <dcterms:modified xsi:type="dcterms:W3CDTF">2025-11-12T07:08:00Z</dcterms:modified>
</cp:coreProperties>
</file>